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西建大党〔201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届工会会员代表大会</w:t>
      </w:r>
    </w:p>
    <w:p>
      <w:pPr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代表资格审查委员会的通知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</w:t>
      </w:r>
    </w:p>
    <w:p>
      <w:pPr>
        <w:spacing w:line="520" w:lineRule="exact"/>
        <w:rPr>
          <w:rFonts w:hint="eastAsia" w:ascii="仿宋_GB2312" w:hAnsi="宋体" w:eastAsia="仿宋_GB2312"/>
          <w:w w:val="8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各分党委（党总支）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《关于成立第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表大</w:t>
      </w:r>
      <w:r>
        <w:rPr>
          <w:rFonts w:hint="eastAsia" w:ascii="仿宋_GB2312" w:hAnsi="仿宋_GB2312" w:eastAsia="仿宋_GB2312" w:cs="仿宋_GB2312"/>
          <w:sz w:val="32"/>
          <w:szCs w:val="32"/>
        </w:rPr>
        <w:t>会暨第十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届工会会员代表大会代表资格审查委员会的通知》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已经学校党委同意，现印发你们。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360" w:firstLineChars="10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360" w:firstLineChars="10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中共西安建筑科技大学委员会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180" w:firstLineChars="185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关于成立第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会暨第十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届工会会员代表大会代表资格审查委员会的通知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各分党委（党总支）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届教职工代表大会暨第十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届工会会员代表大会（以下简称“双代会”）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筹备工作领导小组研究，决定成立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“双代会”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代表资格审查委员会。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代表资格审查委员会组成人员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邱必震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王为民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赵延梅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李鸣放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代表资格审查委员会的职责：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对选举单位代表选举工作进行指导，及时了解和掌握选举单位关于代表酝酿、提名和选举工作的情况。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“双代会”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产生的程序和代表资格进行审查，及时处理代表选举过程中出现的问题。发现代表产生不符合规定程序的，要责成有关单位重新进行选举；代表不具备资格的，要责成有关单位撤换。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提出代表资格审查报告。报告经“双代会”筹备工作领导小组讨论通过后，提交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“双代会”</w:t>
      </w:r>
      <w:r>
        <w:rPr>
          <w:rFonts w:hint="eastAsia" w:ascii="仿宋_GB2312" w:hAnsi="仿宋_GB2312" w:eastAsia="仿宋_GB2312" w:cs="仿宋_GB2312"/>
          <w:sz w:val="32"/>
          <w:szCs w:val="32"/>
        </w:rPr>
        <w:t>预备会议审议。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520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双代会”筹备工作领导小组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E0B8DF-69C1-4389-8E54-241F79F760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B321FC7-602D-4952-A24E-A113822072E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BF9DD34-5945-445D-AB88-F027744793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052DA6F-4A3A-4932-9994-49CD67E9F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0D6D84"/>
    <w:rsid w:val="1B586B80"/>
    <w:rsid w:val="249146B2"/>
    <w:rsid w:val="275258A3"/>
    <w:rsid w:val="280D32AA"/>
    <w:rsid w:val="2C8467CC"/>
    <w:rsid w:val="301D37B9"/>
    <w:rsid w:val="38A25835"/>
    <w:rsid w:val="43656F46"/>
    <w:rsid w:val="47A56120"/>
    <w:rsid w:val="4DF81E23"/>
    <w:rsid w:val="546F57AB"/>
    <w:rsid w:val="5AD632F2"/>
    <w:rsid w:val="6E4C6C8D"/>
    <w:rsid w:val="74A92DD7"/>
    <w:rsid w:val="7E323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Arial" w:hAnsi="Arial" w:eastAsia="楷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2"/>
    </w:pPr>
    <w:rPr>
      <w:rFonts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吴小吴</dc:creator>
  <cp:lastModifiedBy>吴小吴</cp:lastModifiedBy>
  <dcterms:modified xsi:type="dcterms:W3CDTF">2018-05-14T03:33:28Z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